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13C44" w14:textId="77777777" w:rsidR="0023667E" w:rsidRPr="00FF2308" w:rsidRDefault="0023667E" w:rsidP="0023667E">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81</w:t>
      </w:r>
      <w:r>
        <w:rPr>
          <w:noProof w:val="0"/>
          <w:sz w:val="24"/>
          <w:szCs w:val="24"/>
          <w:lang w:val="sv-SE"/>
        </w:rPr>
        <w:tab/>
        <w:t>R4-xxxxxx</w:t>
      </w:r>
    </w:p>
    <w:p w14:paraId="69113C45" w14:textId="77777777" w:rsidR="0023667E" w:rsidRDefault="0023667E" w:rsidP="0023667E">
      <w:pPr>
        <w:pStyle w:val="CRCoverPage"/>
        <w:outlineLvl w:val="0"/>
        <w:rPr>
          <w:b/>
          <w:noProof/>
          <w:sz w:val="24"/>
        </w:rPr>
      </w:pPr>
      <w:r>
        <w:rPr>
          <w:b/>
          <w:sz w:val="24"/>
          <w:szCs w:val="24"/>
        </w:rPr>
        <w:t>Reno</w:t>
      </w:r>
      <w:r>
        <w:rPr>
          <w:b/>
          <w:noProof/>
          <w:sz w:val="24"/>
        </w:rPr>
        <w:t xml:space="preserve">, Nevada, </w:t>
      </w:r>
      <w:r>
        <w:rPr>
          <w:b/>
          <w:sz w:val="24"/>
          <w:szCs w:val="24"/>
        </w:rPr>
        <w:t>USA</w:t>
      </w:r>
      <w:r>
        <w:rPr>
          <w:b/>
          <w:noProof/>
          <w:sz w:val="24"/>
        </w:rPr>
        <w:t>, 14</w:t>
      </w:r>
      <w:r w:rsidRPr="00AF27AA">
        <w:rPr>
          <w:b/>
          <w:noProof/>
          <w:sz w:val="24"/>
          <w:vertAlign w:val="superscript"/>
        </w:rPr>
        <w:t>th</w:t>
      </w:r>
      <w:r>
        <w:rPr>
          <w:b/>
          <w:noProof/>
          <w:sz w:val="24"/>
        </w:rPr>
        <w:t xml:space="preserve"> – </w:t>
      </w:r>
      <w:r w:rsidR="00A262F6">
        <w:fldChar w:fldCharType="begin"/>
      </w:r>
      <w:r w:rsidR="00A262F6">
        <w:instrText xml:space="preserve"> DOCPROPERTY  EndDate  \* MERGEFORMAT </w:instrText>
      </w:r>
      <w:r w:rsidR="00A262F6">
        <w:fldChar w:fldCharType="separate"/>
      </w:r>
      <w:r>
        <w:rPr>
          <w:b/>
          <w:noProof/>
          <w:sz w:val="24"/>
        </w:rPr>
        <w:t>18</w:t>
      </w:r>
      <w:r w:rsidRPr="00B6437C">
        <w:rPr>
          <w:b/>
          <w:noProof/>
          <w:sz w:val="24"/>
          <w:vertAlign w:val="superscript"/>
        </w:rPr>
        <w:t>th</w:t>
      </w:r>
      <w:r>
        <w:rPr>
          <w:b/>
          <w:noProof/>
          <w:sz w:val="24"/>
        </w:rPr>
        <w:t xml:space="preserve"> Nov</w:t>
      </w:r>
      <w:r w:rsidRPr="00BA51D9">
        <w:rPr>
          <w:b/>
          <w:noProof/>
          <w:sz w:val="24"/>
        </w:rPr>
        <w:t xml:space="preserve"> 2016</w:t>
      </w:r>
      <w:r w:rsidR="00A262F6">
        <w:rPr>
          <w:b/>
          <w:noProof/>
          <w:sz w:val="24"/>
        </w:rPr>
        <w:fldChar w:fldCharType="end"/>
      </w:r>
    </w:p>
    <w:p w14:paraId="69113C46" w14:textId="77777777" w:rsidR="0023667E" w:rsidRPr="008C4D7E" w:rsidRDefault="0023667E" w:rsidP="0023667E">
      <w:pPr>
        <w:pStyle w:val="Header"/>
        <w:tabs>
          <w:tab w:val="left" w:pos="1127"/>
          <w:tab w:val="left" w:pos="2515"/>
        </w:tabs>
        <w:jc w:val="both"/>
        <w:rPr>
          <w:noProof w:val="0"/>
          <w:lang w:val="en-GB"/>
        </w:rPr>
      </w:pPr>
      <w:r>
        <w:rPr>
          <w:noProof w:val="0"/>
          <w:lang w:val="en-GB"/>
        </w:rPr>
        <w:tab/>
      </w:r>
      <w:r>
        <w:rPr>
          <w:noProof w:val="0"/>
          <w:lang w:val="en-GB"/>
        </w:rPr>
        <w:tab/>
      </w:r>
    </w:p>
    <w:p w14:paraId="69113C47" w14:textId="77777777" w:rsidR="0023667E" w:rsidRDefault="0023667E" w:rsidP="0023667E">
      <w:pPr>
        <w:pStyle w:val="Footer"/>
        <w:jc w:val="both"/>
        <w:rPr>
          <w:noProof w:val="0"/>
        </w:rPr>
      </w:pPr>
    </w:p>
    <w:p w14:paraId="69113C48" w14:textId="77777777" w:rsidR="0023667E" w:rsidRDefault="0023667E" w:rsidP="0023667E">
      <w:pPr>
        <w:tabs>
          <w:tab w:val="left" w:pos="1985"/>
        </w:tabs>
        <w:jc w:val="both"/>
        <w:rPr>
          <w:rFonts w:ascii="Arial" w:hAnsi="Arial"/>
          <w:sz w:val="24"/>
        </w:rPr>
      </w:pPr>
      <w:r>
        <w:rPr>
          <w:rFonts w:ascii="Arial" w:hAnsi="Arial"/>
          <w:b/>
          <w:sz w:val="24"/>
        </w:rPr>
        <w:t>Agenda item:</w:t>
      </w:r>
      <w:r>
        <w:rPr>
          <w:rFonts w:ascii="Arial" w:hAnsi="Arial"/>
          <w:sz w:val="24"/>
        </w:rPr>
        <w:tab/>
        <w:t>8.19.3.1</w:t>
      </w:r>
    </w:p>
    <w:p w14:paraId="69113C49" w14:textId="77777777" w:rsidR="0023667E" w:rsidRDefault="0023667E" w:rsidP="0023667E">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69113C4A" w14:textId="77777777" w:rsidR="0023667E" w:rsidRPr="00F60377" w:rsidRDefault="0023667E" w:rsidP="0023667E">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41218">
        <w:rPr>
          <w:rFonts w:ascii="Arial" w:hAnsi="Arial"/>
          <w:sz w:val="24"/>
        </w:rPr>
        <w:t>Timing and Interruption Performance Test for V2V</w:t>
      </w:r>
    </w:p>
    <w:p w14:paraId="69113C4B" w14:textId="77777777" w:rsidR="0023667E" w:rsidRDefault="0023667E" w:rsidP="0023667E">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69113C4C" w14:textId="77777777" w:rsidR="0023667E" w:rsidRDefault="0023667E" w:rsidP="0023667E">
      <w:pPr>
        <w:pStyle w:val="Heading1"/>
        <w:jc w:val="both"/>
        <w:rPr>
          <w:lang w:val="en-US"/>
        </w:rPr>
      </w:pPr>
      <w:r>
        <w:rPr>
          <w:lang w:val="en-US"/>
        </w:rPr>
        <w:t>Introduction</w:t>
      </w:r>
    </w:p>
    <w:p w14:paraId="69113C4D" w14:textId="77777777" w:rsidR="0023667E" w:rsidRDefault="0023667E" w:rsidP="0023667E">
      <w:pPr>
        <w:jc w:val="both"/>
        <w:rPr>
          <w:rFonts w:ascii="Times New Roman" w:hAnsi="Times New Roman" w:cs="Times New Roman"/>
        </w:rPr>
      </w:pPr>
      <w:r>
        <w:rPr>
          <w:rFonts w:ascii="Times New Roman" w:hAnsi="Times New Roman" w:cs="Times New Roman"/>
        </w:rPr>
        <w:t xml:space="preserve">We present our view on remaining issues in </w:t>
      </w:r>
      <w:r w:rsidRPr="00EF1626">
        <w:rPr>
          <w:rFonts w:ascii="Times New Roman" w:hAnsi="Times New Roman" w:cs="Times New Roman"/>
          <w:i/>
          <w:u w:val="single"/>
        </w:rPr>
        <w:t>(stand-alone)</w:t>
      </w:r>
      <w:r>
        <w:rPr>
          <w:rFonts w:ascii="Times New Roman" w:hAnsi="Times New Roman" w:cs="Times New Roman"/>
        </w:rPr>
        <w:t xml:space="preserve"> V2V RRM performance specification. Specifically, we discuss:</w:t>
      </w:r>
    </w:p>
    <w:p w14:paraId="69113C4E" w14:textId="77777777" w:rsidR="0023667E" w:rsidRDefault="0023667E" w:rsidP="0023667E">
      <w:pPr>
        <w:pStyle w:val="ListParagraph"/>
        <w:numPr>
          <w:ilvl w:val="1"/>
          <w:numId w:val="3"/>
        </w:numPr>
        <w:jc w:val="both"/>
      </w:pPr>
      <w:r>
        <w:t>Timing performance test.</w:t>
      </w:r>
    </w:p>
    <w:p w14:paraId="69113C4F" w14:textId="77777777" w:rsidR="0023667E" w:rsidRPr="0006305F" w:rsidRDefault="0023667E" w:rsidP="0023667E">
      <w:pPr>
        <w:pStyle w:val="ListParagraph"/>
        <w:numPr>
          <w:ilvl w:val="1"/>
          <w:numId w:val="3"/>
        </w:numPr>
        <w:jc w:val="both"/>
      </w:pPr>
      <w:r>
        <w:t>Interruption performance test.</w:t>
      </w:r>
    </w:p>
    <w:p w14:paraId="69113C50" w14:textId="77777777" w:rsidR="0023667E" w:rsidRDefault="0023667E" w:rsidP="0023667E">
      <w:pPr>
        <w:pStyle w:val="Heading1"/>
        <w:jc w:val="both"/>
        <w:rPr>
          <w:lang w:val="en-US"/>
        </w:rPr>
      </w:pPr>
      <w:r>
        <w:rPr>
          <w:lang w:val="en-US"/>
        </w:rPr>
        <w:t>Discussion</w:t>
      </w:r>
    </w:p>
    <w:p w14:paraId="69113C51" w14:textId="77777777" w:rsidR="0023667E" w:rsidRDefault="0023667E" w:rsidP="0023667E">
      <w:pPr>
        <w:pStyle w:val="Heading2"/>
      </w:pPr>
      <w:r>
        <w:t>Timing Performance Test</w:t>
      </w:r>
    </w:p>
    <w:p w14:paraId="69113C52" w14:textId="603B5EAA" w:rsidR="0023667E" w:rsidRDefault="0023667E" w:rsidP="0023667E">
      <w:pPr>
        <w:rPr>
          <w:rFonts w:ascii="Times New Roman" w:hAnsi="Times New Roman" w:cs="Times New Roman"/>
          <w:lang w:val="en-GB"/>
        </w:rPr>
      </w:pPr>
      <w:r w:rsidRPr="00893517">
        <w:rPr>
          <w:rFonts w:ascii="Times New Roman" w:hAnsi="Times New Roman" w:cs="Times New Roman"/>
          <w:lang w:val="en-GB"/>
        </w:rPr>
        <w:t xml:space="preserve">It </w:t>
      </w:r>
      <w:r>
        <w:rPr>
          <w:rFonts w:ascii="Times New Roman" w:hAnsi="Times New Roman" w:cs="Times New Roman"/>
          <w:lang w:val="en-GB"/>
        </w:rPr>
        <w:t>was</w:t>
      </w:r>
      <w:r w:rsidRPr="00893517">
        <w:rPr>
          <w:rFonts w:ascii="Times New Roman" w:hAnsi="Times New Roman" w:cs="Times New Roman"/>
          <w:lang w:val="en-GB"/>
        </w:rPr>
        <w:t xml:space="preserve"> agreed in RAN4#80bis</w:t>
      </w:r>
      <w:r w:rsidR="001A71C7">
        <w:rPr>
          <w:rFonts w:ascii="Times New Roman" w:hAnsi="Times New Roman" w:cs="Times New Roman"/>
          <w:lang w:val="en-GB"/>
        </w:rPr>
        <w:t xml:space="preserve"> [1]</w:t>
      </w:r>
      <w:r w:rsidRPr="00893517">
        <w:rPr>
          <w:rFonts w:ascii="Times New Roman" w:hAnsi="Times New Roman" w:cs="Times New Roman"/>
          <w:lang w:val="en-GB"/>
        </w:rPr>
        <w:t xml:space="preserve"> that performance test based </w:t>
      </w:r>
      <w:r>
        <w:rPr>
          <w:rFonts w:ascii="Times New Roman" w:hAnsi="Times New Roman" w:cs="Times New Roman"/>
          <w:lang w:val="en-GB"/>
        </w:rPr>
        <w:t xml:space="preserve">on GNSS signal quality based on </w:t>
      </w:r>
      <w:r w:rsidRPr="00893517">
        <w:rPr>
          <w:rFonts w:ascii="Times New Roman" w:hAnsi="Times New Roman" w:cs="Times New Roman"/>
          <w:lang w:val="en-GB"/>
        </w:rPr>
        <w:t>requirements in TS 36.171 will be defined for V2V timing requirements. However, it is not decided yet how many tests is needed and the detail parameter for each test.</w:t>
      </w:r>
    </w:p>
    <w:p w14:paraId="69113C53" w14:textId="32F1E4DC" w:rsidR="0023667E" w:rsidRDefault="0023667E" w:rsidP="0023667E">
      <w:pPr>
        <w:rPr>
          <w:rFonts w:ascii="Times New Roman" w:hAnsi="Times New Roman" w:cs="Times New Roman"/>
          <w:lang w:val="en-GB"/>
        </w:rPr>
      </w:pPr>
      <w:r>
        <w:rPr>
          <w:rFonts w:ascii="Times New Roman" w:hAnsi="Times New Roman" w:cs="Times New Roman"/>
          <w:lang w:val="en-GB"/>
        </w:rPr>
        <w:t>On the first issue, we see that at least test based on nominal GNSS signal strength, i.e. Table 6.7, 6.8 in 36.171 should be support. The open question is that whether other test</w:t>
      </w:r>
      <w:r w:rsidR="001A71C7">
        <w:rPr>
          <w:rFonts w:ascii="Times New Roman" w:hAnsi="Times New Roman" w:cs="Times New Roman"/>
          <w:lang w:val="en-GB"/>
        </w:rPr>
        <w:t>s</w:t>
      </w:r>
      <w:r>
        <w:rPr>
          <w:rFonts w:ascii="Times New Roman" w:hAnsi="Times New Roman" w:cs="Times New Roman"/>
          <w:lang w:val="en-GB"/>
        </w:rPr>
        <w:t>, i.e. sensitivity, fading, satellite power imbalance, moving test… should also be supported. To this end, we notice th</w:t>
      </w:r>
      <w:r w:rsidR="001A71C7">
        <w:rPr>
          <w:rFonts w:ascii="Times New Roman" w:hAnsi="Times New Roman" w:cs="Times New Roman"/>
          <w:lang w:val="en-GB"/>
        </w:rPr>
        <w:t>at all the tests in TS 36.171 are</w:t>
      </w:r>
      <w:r>
        <w:rPr>
          <w:rFonts w:ascii="Times New Roman" w:hAnsi="Times New Roman" w:cs="Times New Roman"/>
          <w:lang w:val="en-GB"/>
        </w:rPr>
        <w:t xml:space="preserve"> under the basic assumption that assistant information is available at the UE, so that a </w:t>
      </w:r>
      <w:r w:rsidR="001A71C7">
        <w:rPr>
          <w:rFonts w:ascii="Times New Roman" w:hAnsi="Times New Roman" w:cs="Times New Roman"/>
          <w:lang w:val="en-GB"/>
        </w:rPr>
        <w:t xml:space="preserve">time to first fix </w:t>
      </w:r>
      <w:r>
        <w:rPr>
          <w:rFonts w:ascii="Times New Roman" w:hAnsi="Times New Roman" w:cs="Times New Roman"/>
          <w:lang w:val="en-GB"/>
        </w:rPr>
        <w:t xml:space="preserve">delay of 20s can be defined. On the other hand, for </w:t>
      </w:r>
      <w:r w:rsidR="001A71C7">
        <w:rPr>
          <w:rFonts w:ascii="Times New Roman" w:hAnsi="Times New Roman" w:cs="Times New Roman"/>
          <w:lang w:val="en-GB"/>
        </w:rPr>
        <w:t>stand-alone V2V, UE cannot get a</w:t>
      </w:r>
      <w:r>
        <w:rPr>
          <w:rFonts w:ascii="Times New Roman" w:hAnsi="Times New Roman" w:cs="Times New Roman"/>
          <w:lang w:val="en-GB"/>
        </w:rPr>
        <w:t>ssistant information from the network and have to download those directly from the satellites instead. For the nominal case, the signal strength from satellites is strong eno</w:t>
      </w:r>
      <w:r w:rsidR="001A71C7">
        <w:rPr>
          <w:rFonts w:ascii="Times New Roman" w:hAnsi="Times New Roman" w:cs="Times New Roman"/>
          <w:lang w:val="en-GB"/>
        </w:rPr>
        <w:t xml:space="preserve">ugh so that the UE can get the assistant information eventually, </w:t>
      </w:r>
      <w:r>
        <w:rPr>
          <w:rFonts w:ascii="Times New Roman" w:hAnsi="Times New Roman" w:cs="Times New Roman"/>
          <w:lang w:val="en-GB"/>
        </w:rPr>
        <w:t xml:space="preserve">even though the delay </w:t>
      </w:r>
      <w:r w:rsidR="001A71C7">
        <w:rPr>
          <w:rFonts w:ascii="Times New Roman" w:hAnsi="Times New Roman" w:cs="Times New Roman"/>
          <w:lang w:val="en-GB"/>
        </w:rPr>
        <w:t xml:space="preserve">for that </w:t>
      </w:r>
      <w:r>
        <w:rPr>
          <w:rFonts w:ascii="Times New Roman" w:hAnsi="Times New Roman" w:cs="Times New Roman"/>
          <w:lang w:val="en-GB"/>
        </w:rPr>
        <w:t>cannot be guaranteed. For other cases, the signal strength may n</w:t>
      </w:r>
      <w:r w:rsidR="001A71C7">
        <w:rPr>
          <w:rFonts w:ascii="Times New Roman" w:hAnsi="Times New Roman" w:cs="Times New Roman"/>
          <w:lang w:val="en-GB"/>
        </w:rPr>
        <w:t>ot be strong enough to get the a</w:t>
      </w:r>
      <w:r>
        <w:rPr>
          <w:rFonts w:ascii="Times New Roman" w:hAnsi="Times New Roman" w:cs="Times New Roman"/>
          <w:lang w:val="en-GB"/>
        </w:rPr>
        <w:t>ssistant information, so these tests are infeasible to support. Given this, we propose that only one test based on the nominal GNSS signal quality should be specified.</w:t>
      </w:r>
    </w:p>
    <w:p w14:paraId="69113C54" w14:textId="75D640E2" w:rsidR="0023667E" w:rsidRPr="00A65C68" w:rsidRDefault="0023667E" w:rsidP="0023667E">
      <w:pPr>
        <w:rPr>
          <w:rFonts w:ascii="Times New Roman" w:hAnsi="Times New Roman" w:cs="Times New Roman"/>
          <w:i/>
          <w:lang w:val="en-GB"/>
        </w:rPr>
      </w:pPr>
      <w:r>
        <w:rPr>
          <w:rFonts w:ascii="Times New Roman" w:hAnsi="Times New Roman" w:cs="Times New Roman"/>
          <w:b/>
          <w:i/>
          <w:u w:val="single"/>
          <w:lang w:val="en-GB"/>
        </w:rPr>
        <w:t xml:space="preserve">Observation 1: </w:t>
      </w:r>
      <w:r w:rsidR="001A71C7">
        <w:rPr>
          <w:rFonts w:ascii="Times New Roman" w:hAnsi="Times New Roman" w:cs="Times New Roman"/>
          <w:i/>
          <w:lang w:val="en-GB"/>
        </w:rPr>
        <w:t>For stand-alone V2V, a</w:t>
      </w:r>
      <w:r>
        <w:rPr>
          <w:rFonts w:ascii="Times New Roman" w:hAnsi="Times New Roman" w:cs="Times New Roman"/>
          <w:i/>
          <w:lang w:val="en-GB"/>
        </w:rPr>
        <w:t xml:space="preserve">ssistant information must be obtained directly from the satellite. This can only be guaranteed for the nominal satellite signal strength case. </w:t>
      </w:r>
    </w:p>
    <w:p w14:paraId="69113C55" w14:textId="77777777" w:rsidR="0023667E" w:rsidRDefault="0023667E" w:rsidP="0023667E">
      <w:pPr>
        <w:rPr>
          <w:rFonts w:ascii="Times New Roman" w:hAnsi="Times New Roman" w:cs="Times New Roman"/>
          <w:b/>
          <w:lang w:val="en-GB"/>
        </w:rPr>
      </w:pPr>
      <w:r>
        <w:rPr>
          <w:rFonts w:ascii="Times New Roman" w:hAnsi="Times New Roman" w:cs="Times New Roman"/>
          <w:b/>
          <w:u w:val="single"/>
          <w:lang w:val="en-GB"/>
        </w:rPr>
        <w:t>Proposal 1:</w:t>
      </w:r>
      <w:r>
        <w:rPr>
          <w:rFonts w:ascii="Times New Roman" w:hAnsi="Times New Roman" w:cs="Times New Roman"/>
          <w:b/>
          <w:lang w:val="en-GB"/>
        </w:rPr>
        <w:t xml:space="preserve"> Only one timing performance test case is specified for stand-alone V2V. The GNSS signal in this test is specified based on </w:t>
      </w:r>
      <w:r w:rsidRPr="00A65C68">
        <w:rPr>
          <w:rFonts w:ascii="Times New Roman" w:hAnsi="Times New Roman" w:cs="Times New Roman"/>
          <w:b/>
          <w:lang w:val="en-GB"/>
        </w:rPr>
        <w:t>Table 6.7</w:t>
      </w:r>
      <w:r>
        <w:rPr>
          <w:rFonts w:ascii="Times New Roman" w:hAnsi="Times New Roman" w:cs="Times New Roman"/>
          <w:b/>
          <w:lang w:val="en-GB"/>
        </w:rPr>
        <w:t xml:space="preserve"> in </w:t>
      </w:r>
      <w:r w:rsidRPr="00A65C68">
        <w:rPr>
          <w:rFonts w:ascii="Times New Roman" w:hAnsi="Times New Roman" w:cs="Times New Roman"/>
          <w:b/>
          <w:lang w:val="en-GB"/>
        </w:rPr>
        <w:t>Section 6.2 TS 36.171</w:t>
      </w:r>
      <w:r>
        <w:rPr>
          <w:rFonts w:ascii="Times New Roman" w:hAnsi="Times New Roman" w:cs="Times New Roman"/>
          <w:b/>
          <w:lang w:val="en-GB"/>
        </w:rPr>
        <w:t>.</w:t>
      </w:r>
    </w:p>
    <w:p w14:paraId="69113C56" w14:textId="77777777" w:rsidR="0023667E" w:rsidRDefault="0023667E" w:rsidP="0023667E">
      <w:pPr>
        <w:pStyle w:val="Heading2"/>
      </w:pPr>
      <w:r>
        <w:t>Interruption Performance Test</w:t>
      </w:r>
      <w:bookmarkStart w:id="0" w:name="_GoBack"/>
      <w:bookmarkEnd w:id="0"/>
    </w:p>
    <w:p w14:paraId="69113C57" w14:textId="6BCEF641" w:rsidR="0023667E" w:rsidRPr="003970F8" w:rsidRDefault="0023667E" w:rsidP="0023667E">
      <w:pPr>
        <w:rPr>
          <w:rFonts w:ascii="Times New Roman" w:hAnsi="Times New Roman" w:cs="Times New Roman"/>
          <w:lang w:val="en-GB"/>
        </w:rPr>
      </w:pPr>
      <w:r w:rsidRPr="003970F8">
        <w:rPr>
          <w:rFonts w:ascii="Times New Roman" w:hAnsi="Times New Roman" w:cs="Times New Roman"/>
          <w:lang w:val="en-GB"/>
        </w:rPr>
        <w:t xml:space="preserve">Another controversial issue is whether there should be an interruption performance test for stand-alone V2V or not, given that there is no allowed interruption in this case. </w:t>
      </w:r>
      <w:r w:rsidR="001A71C7">
        <w:rPr>
          <w:rFonts w:ascii="Times New Roman" w:hAnsi="Times New Roman" w:cs="Times New Roman"/>
          <w:lang w:val="en-GB"/>
        </w:rPr>
        <w:t>On one hand, if there is a chip</w:t>
      </w:r>
      <w:r w:rsidRPr="003970F8">
        <w:rPr>
          <w:rFonts w:ascii="Times New Roman" w:hAnsi="Times New Roman" w:cs="Times New Roman"/>
          <w:lang w:val="en-GB"/>
        </w:rPr>
        <w:t>set that support 2 independent services,</w:t>
      </w:r>
      <w:r w:rsidR="001A71C7">
        <w:rPr>
          <w:rFonts w:ascii="Times New Roman" w:hAnsi="Times New Roman" w:cs="Times New Roman"/>
          <w:lang w:val="en-GB"/>
        </w:rPr>
        <w:t xml:space="preserve"> e.g.</w:t>
      </w:r>
      <w:r w:rsidRPr="003970F8">
        <w:rPr>
          <w:rFonts w:ascii="Times New Roman" w:hAnsi="Times New Roman" w:cs="Times New Roman"/>
          <w:lang w:val="en-GB"/>
        </w:rPr>
        <w:t xml:space="preserve"> LTE WAN and stand-alone V2V, it has to pass the performance tests of each service separately already. Then, the no allowed interruption requirement of stand-alone V2V is already implicitly tested under LTE WAN performance tests.</w:t>
      </w:r>
    </w:p>
    <w:p w14:paraId="69113C58" w14:textId="6676F9BD" w:rsidR="0023667E" w:rsidRPr="003970F8" w:rsidRDefault="0023667E" w:rsidP="0023667E">
      <w:pPr>
        <w:rPr>
          <w:rFonts w:ascii="Times New Roman" w:hAnsi="Times New Roman" w:cs="Times New Roman"/>
          <w:lang w:val="en-GB"/>
        </w:rPr>
      </w:pPr>
      <w:r w:rsidRPr="003970F8">
        <w:rPr>
          <w:rFonts w:ascii="Times New Roman" w:hAnsi="Times New Roman" w:cs="Times New Roman"/>
          <w:lang w:val="en-GB"/>
        </w:rPr>
        <w:t>On the other hand, if we are to define new interruption test</w:t>
      </w:r>
      <w:r w:rsidR="001A71C7">
        <w:rPr>
          <w:rFonts w:ascii="Times New Roman" w:hAnsi="Times New Roman" w:cs="Times New Roman"/>
          <w:lang w:val="en-GB"/>
        </w:rPr>
        <w:t>s</w:t>
      </w:r>
      <w:r w:rsidRPr="003970F8">
        <w:rPr>
          <w:rFonts w:ascii="Times New Roman" w:hAnsi="Times New Roman" w:cs="Times New Roman"/>
          <w:lang w:val="en-GB"/>
        </w:rPr>
        <w:t xml:space="preserve"> for every pair independent services, the number of tests in the specifications will explodes. Even if we consider only the stand-alone V2V case, the number </w:t>
      </w:r>
      <w:r w:rsidRPr="003970F8">
        <w:rPr>
          <w:rFonts w:ascii="Times New Roman" w:hAnsi="Times New Roman" w:cs="Times New Roman"/>
          <w:lang w:val="en-GB"/>
        </w:rPr>
        <w:lastRenderedPageBreak/>
        <w:t xml:space="preserve">of possible WAN bands is too many. Furthermore, these tests, if are going to be defined, is not at all useful. In particular, the only source of interruption in this case is RF chains turn ON/OFF (reconfiguration and RF chain tuning is not applicable based on working assumptions). Since energy saving is not a concern for VUEs, RF chains </w:t>
      </w:r>
      <w:r w:rsidR="0063361D">
        <w:rPr>
          <w:rFonts w:ascii="Times New Roman" w:hAnsi="Times New Roman" w:cs="Times New Roman"/>
          <w:lang w:val="en-GB"/>
        </w:rPr>
        <w:t>are</w:t>
      </w:r>
      <w:r w:rsidRPr="003970F8">
        <w:rPr>
          <w:rFonts w:ascii="Times New Roman" w:hAnsi="Times New Roman" w:cs="Times New Roman"/>
          <w:lang w:val="en-GB"/>
        </w:rPr>
        <w:t xml:space="preserve"> turned ON</w:t>
      </w:r>
      <w:r w:rsidR="0063361D">
        <w:rPr>
          <w:rFonts w:ascii="Times New Roman" w:hAnsi="Times New Roman" w:cs="Times New Roman"/>
          <w:lang w:val="en-GB"/>
        </w:rPr>
        <w:t xml:space="preserve"> only</w:t>
      </w:r>
      <w:r w:rsidRPr="003970F8">
        <w:rPr>
          <w:rFonts w:ascii="Times New Roman" w:hAnsi="Times New Roman" w:cs="Times New Roman"/>
          <w:lang w:val="en-GB"/>
        </w:rPr>
        <w:t xml:space="preserve"> once </w:t>
      </w:r>
      <w:r w:rsidR="0063361D">
        <w:rPr>
          <w:rFonts w:ascii="Times New Roman" w:hAnsi="Times New Roman" w:cs="Times New Roman"/>
          <w:lang w:val="en-GB"/>
        </w:rPr>
        <w:t xml:space="preserve">when </w:t>
      </w:r>
      <w:r w:rsidRPr="003970F8">
        <w:rPr>
          <w:rFonts w:ascii="Times New Roman" w:hAnsi="Times New Roman" w:cs="Times New Roman"/>
          <w:lang w:val="en-GB"/>
        </w:rPr>
        <w:t>the UE start</w:t>
      </w:r>
      <w:r w:rsidR="0063361D">
        <w:rPr>
          <w:rFonts w:ascii="Times New Roman" w:hAnsi="Times New Roman" w:cs="Times New Roman"/>
          <w:lang w:val="en-GB"/>
        </w:rPr>
        <w:t>s</w:t>
      </w:r>
      <w:r w:rsidRPr="003970F8">
        <w:rPr>
          <w:rFonts w:ascii="Times New Roman" w:hAnsi="Times New Roman" w:cs="Times New Roman"/>
          <w:lang w:val="en-GB"/>
        </w:rPr>
        <w:t xml:space="preserve"> and turn OFF </w:t>
      </w:r>
      <w:r w:rsidR="0063361D">
        <w:rPr>
          <w:rFonts w:ascii="Times New Roman" w:hAnsi="Times New Roman" w:cs="Times New Roman"/>
          <w:lang w:val="en-GB"/>
        </w:rPr>
        <w:t xml:space="preserve">only </w:t>
      </w:r>
      <w:r w:rsidRPr="003970F8">
        <w:rPr>
          <w:rFonts w:ascii="Times New Roman" w:hAnsi="Times New Roman" w:cs="Times New Roman"/>
          <w:lang w:val="en-GB"/>
        </w:rPr>
        <w:t>once when it stops. This also coincide</w:t>
      </w:r>
      <w:r w:rsidR="0063361D">
        <w:rPr>
          <w:rFonts w:ascii="Times New Roman" w:hAnsi="Times New Roman" w:cs="Times New Roman"/>
          <w:lang w:val="en-GB"/>
        </w:rPr>
        <w:t>s</w:t>
      </w:r>
      <w:r w:rsidRPr="003970F8">
        <w:rPr>
          <w:rFonts w:ascii="Times New Roman" w:hAnsi="Times New Roman" w:cs="Times New Roman"/>
          <w:lang w:val="en-GB"/>
        </w:rPr>
        <w:t xml:space="preserve"> with WAN RF chains turn</w:t>
      </w:r>
      <w:r w:rsidR="0063361D">
        <w:rPr>
          <w:rFonts w:ascii="Times New Roman" w:hAnsi="Times New Roman" w:cs="Times New Roman"/>
          <w:lang w:val="en-GB"/>
        </w:rPr>
        <w:t>ing</w:t>
      </w:r>
      <w:r w:rsidRPr="003970F8">
        <w:rPr>
          <w:rFonts w:ascii="Times New Roman" w:hAnsi="Times New Roman" w:cs="Times New Roman"/>
          <w:lang w:val="en-GB"/>
        </w:rPr>
        <w:t xml:space="preserve"> ON/OFF and causes no additional interruption to WAN. Based on this discussion, we propose not to specify any interruption test for stand-alone V2V.</w:t>
      </w:r>
    </w:p>
    <w:p w14:paraId="3A81A149" w14:textId="77777777" w:rsidR="00C84B4B" w:rsidRDefault="0023667E" w:rsidP="0023667E">
      <w:pPr>
        <w:rPr>
          <w:rFonts w:ascii="Times New Roman" w:hAnsi="Times New Roman" w:cs="Times New Roman"/>
          <w:b/>
          <w:u w:val="single"/>
        </w:rPr>
      </w:pPr>
      <w:r w:rsidRPr="003970F8">
        <w:rPr>
          <w:rFonts w:ascii="Times New Roman" w:hAnsi="Times New Roman" w:cs="Times New Roman"/>
          <w:b/>
          <w:i/>
          <w:u w:val="single"/>
          <w:lang w:val="en-GB"/>
        </w:rPr>
        <w:t xml:space="preserve">Observation </w:t>
      </w:r>
      <w:r w:rsidR="00C84B4B">
        <w:rPr>
          <w:rFonts w:ascii="Times New Roman" w:hAnsi="Times New Roman" w:cs="Times New Roman"/>
          <w:b/>
          <w:i/>
          <w:u w:val="single"/>
          <w:lang w:val="en-GB"/>
        </w:rPr>
        <w:t>2</w:t>
      </w:r>
      <w:r w:rsidRPr="003970F8">
        <w:rPr>
          <w:rFonts w:ascii="Times New Roman" w:hAnsi="Times New Roman" w:cs="Times New Roman"/>
          <w:b/>
          <w:i/>
          <w:u w:val="single"/>
          <w:lang w:val="en-GB"/>
        </w:rPr>
        <w:t xml:space="preserve">: </w:t>
      </w:r>
      <w:r w:rsidRPr="003970F8">
        <w:rPr>
          <w:rFonts w:ascii="Times New Roman" w:hAnsi="Times New Roman" w:cs="Times New Roman"/>
          <w:i/>
          <w:lang w:val="en-GB"/>
        </w:rPr>
        <w:t xml:space="preserve">There is no </w:t>
      </w:r>
      <w:r w:rsidR="0063361D">
        <w:rPr>
          <w:rFonts w:ascii="Times New Roman" w:hAnsi="Times New Roman" w:cs="Times New Roman"/>
          <w:i/>
          <w:lang w:val="en-GB"/>
        </w:rPr>
        <w:t>practical scenario</w:t>
      </w:r>
      <w:r w:rsidRPr="003970F8">
        <w:rPr>
          <w:rFonts w:ascii="Times New Roman" w:hAnsi="Times New Roman" w:cs="Times New Roman"/>
          <w:i/>
          <w:lang w:val="en-GB"/>
        </w:rPr>
        <w:t xml:space="preserve"> for interruption test in stand-alone V2V</w:t>
      </w:r>
      <w:r w:rsidRPr="003970F8">
        <w:rPr>
          <w:rFonts w:ascii="Times New Roman" w:hAnsi="Times New Roman" w:cs="Times New Roman"/>
          <w:i/>
        </w:rPr>
        <w:t>.</w:t>
      </w:r>
    </w:p>
    <w:p w14:paraId="69113C5B" w14:textId="1A153EAB" w:rsidR="0023667E" w:rsidRPr="003970F8" w:rsidRDefault="0023667E" w:rsidP="0023667E">
      <w:pPr>
        <w:rPr>
          <w:rFonts w:ascii="Times New Roman" w:hAnsi="Times New Roman" w:cs="Times New Roman"/>
          <w:b/>
        </w:rPr>
      </w:pPr>
      <w:r w:rsidRPr="003970F8">
        <w:rPr>
          <w:rFonts w:ascii="Times New Roman" w:hAnsi="Times New Roman" w:cs="Times New Roman"/>
          <w:b/>
          <w:u w:val="single"/>
        </w:rPr>
        <w:t xml:space="preserve">Proposal 2: </w:t>
      </w:r>
      <w:r w:rsidRPr="003970F8">
        <w:rPr>
          <w:rFonts w:ascii="Times New Roman" w:hAnsi="Times New Roman" w:cs="Times New Roman"/>
          <w:b/>
        </w:rPr>
        <w:t>Specify no interruption test for stand-alone V2V</w:t>
      </w:r>
      <w:r>
        <w:rPr>
          <w:rFonts w:ascii="Times New Roman" w:hAnsi="Times New Roman" w:cs="Times New Roman"/>
          <w:b/>
        </w:rPr>
        <w:t>.</w:t>
      </w:r>
    </w:p>
    <w:p w14:paraId="69113C5C" w14:textId="77777777" w:rsidR="0023667E" w:rsidRPr="003970F8" w:rsidRDefault="0023667E" w:rsidP="0023667E">
      <w:pPr>
        <w:pStyle w:val="Heading1"/>
      </w:pPr>
      <w:r w:rsidRPr="003970F8">
        <w:t>Conclusion</w:t>
      </w:r>
    </w:p>
    <w:p w14:paraId="69113C5D" w14:textId="77777777" w:rsidR="0023667E" w:rsidRPr="00A65C68" w:rsidRDefault="0023667E" w:rsidP="0023667E">
      <w:pPr>
        <w:rPr>
          <w:rFonts w:ascii="Times New Roman" w:hAnsi="Times New Roman" w:cs="Times New Roman"/>
          <w:i/>
          <w:lang w:val="en-GB"/>
        </w:rPr>
      </w:pPr>
      <w:r>
        <w:rPr>
          <w:rFonts w:ascii="Times New Roman" w:hAnsi="Times New Roman" w:cs="Times New Roman"/>
          <w:b/>
          <w:i/>
          <w:u w:val="single"/>
          <w:lang w:val="en-GB"/>
        </w:rPr>
        <w:t xml:space="preserve">Observation 1: </w:t>
      </w:r>
      <w:r>
        <w:rPr>
          <w:rFonts w:ascii="Times New Roman" w:hAnsi="Times New Roman" w:cs="Times New Roman"/>
          <w:i/>
          <w:lang w:val="en-GB"/>
        </w:rPr>
        <w:t xml:space="preserve">For stand-alone V2V, Assistant information must be obtained directly from the satellite. This can only be guaranteed for the nominal satellite signal strength case. </w:t>
      </w:r>
    </w:p>
    <w:p w14:paraId="69113C5E" w14:textId="77777777" w:rsidR="0023667E" w:rsidRDefault="0023667E" w:rsidP="0023667E">
      <w:pPr>
        <w:rPr>
          <w:rFonts w:ascii="Times New Roman" w:hAnsi="Times New Roman" w:cs="Times New Roman"/>
          <w:b/>
          <w:lang w:val="en-GB"/>
        </w:rPr>
      </w:pPr>
      <w:r>
        <w:rPr>
          <w:rFonts w:ascii="Times New Roman" w:hAnsi="Times New Roman" w:cs="Times New Roman"/>
          <w:b/>
          <w:u w:val="single"/>
          <w:lang w:val="en-GB"/>
        </w:rPr>
        <w:t>Proposal 1:</w:t>
      </w:r>
      <w:r>
        <w:rPr>
          <w:rFonts w:ascii="Times New Roman" w:hAnsi="Times New Roman" w:cs="Times New Roman"/>
          <w:b/>
          <w:lang w:val="en-GB"/>
        </w:rPr>
        <w:t xml:space="preserve"> Only one timing performance test case is specified for stand-alone V2V. The GNSS signal in this test is specified based on </w:t>
      </w:r>
      <w:r w:rsidRPr="00A65C68">
        <w:rPr>
          <w:rFonts w:ascii="Times New Roman" w:hAnsi="Times New Roman" w:cs="Times New Roman"/>
          <w:b/>
          <w:lang w:val="en-GB"/>
        </w:rPr>
        <w:t>Table 6.7</w:t>
      </w:r>
      <w:r>
        <w:rPr>
          <w:rFonts w:ascii="Times New Roman" w:hAnsi="Times New Roman" w:cs="Times New Roman"/>
          <w:b/>
          <w:lang w:val="en-GB"/>
        </w:rPr>
        <w:t xml:space="preserve"> in </w:t>
      </w:r>
      <w:r w:rsidRPr="00A65C68">
        <w:rPr>
          <w:rFonts w:ascii="Times New Roman" w:hAnsi="Times New Roman" w:cs="Times New Roman"/>
          <w:b/>
          <w:lang w:val="en-GB"/>
        </w:rPr>
        <w:t>Section 6.2 TS 36.171</w:t>
      </w:r>
      <w:r>
        <w:rPr>
          <w:rFonts w:ascii="Times New Roman" w:hAnsi="Times New Roman" w:cs="Times New Roman"/>
          <w:b/>
          <w:lang w:val="en-GB"/>
        </w:rPr>
        <w:t>.</w:t>
      </w:r>
    </w:p>
    <w:p w14:paraId="69113C60" w14:textId="4960F4FF" w:rsidR="0023667E" w:rsidRPr="003970F8" w:rsidRDefault="0023667E" w:rsidP="0023667E">
      <w:pPr>
        <w:rPr>
          <w:rFonts w:ascii="Times New Roman" w:hAnsi="Times New Roman" w:cs="Times New Roman"/>
          <w:i/>
        </w:rPr>
      </w:pPr>
      <w:r w:rsidRPr="003970F8">
        <w:rPr>
          <w:rFonts w:ascii="Times New Roman" w:hAnsi="Times New Roman" w:cs="Times New Roman"/>
          <w:b/>
          <w:i/>
          <w:u w:val="single"/>
          <w:lang w:val="en-GB"/>
        </w:rPr>
        <w:t xml:space="preserve">Observation </w:t>
      </w:r>
      <w:r w:rsidR="00C84B4B">
        <w:rPr>
          <w:rFonts w:ascii="Times New Roman" w:hAnsi="Times New Roman" w:cs="Times New Roman"/>
          <w:b/>
          <w:i/>
          <w:u w:val="single"/>
          <w:lang w:val="en-GB"/>
        </w:rPr>
        <w:t>2</w:t>
      </w:r>
      <w:r w:rsidRPr="003970F8">
        <w:rPr>
          <w:rFonts w:ascii="Times New Roman" w:hAnsi="Times New Roman" w:cs="Times New Roman"/>
          <w:b/>
          <w:i/>
          <w:u w:val="single"/>
          <w:lang w:val="en-GB"/>
        </w:rPr>
        <w:t xml:space="preserve">: </w:t>
      </w:r>
      <w:r w:rsidRPr="003970F8">
        <w:rPr>
          <w:rFonts w:ascii="Times New Roman" w:hAnsi="Times New Roman" w:cs="Times New Roman"/>
          <w:i/>
          <w:lang w:val="en-GB"/>
        </w:rPr>
        <w:t>There is no use case for interruption test in stand-alone V2V</w:t>
      </w:r>
      <w:r w:rsidRPr="003970F8">
        <w:rPr>
          <w:rFonts w:ascii="Times New Roman" w:hAnsi="Times New Roman" w:cs="Times New Roman"/>
          <w:i/>
        </w:rPr>
        <w:t>.</w:t>
      </w:r>
    </w:p>
    <w:p w14:paraId="69113C61" w14:textId="77777777" w:rsidR="0023667E" w:rsidRPr="003970F8" w:rsidRDefault="0023667E" w:rsidP="0023667E">
      <w:pPr>
        <w:rPr>
          <w:rFonts w:ascii="Times New Roman" w:hAnsi="Times New Roman" w:cs="Times New Roman"/>
          <w:b/>
        </w:rPr>
      </w:pPr>
      <w:r w:rsidRPr="003970F8">
        <w:rPr>
          <w:rFonts w:ascii="Times New Roman" w:hAnsi="Times New Roman" w:cs="Times New Roman"/>
          <w:b/>
          <w:u w:val="single"/>
        </w:rPr>
        <w:t xml:space="preserve">Proposal 2: </w:t>
      </w:r>
      <w:r w:rsidRPr="003970F8">
        <w:rPr>
          <w:rFonts w:ascii="Times New Roman" w:hAnsi="Times New Roman" w:cs="Times New Roman"/>
          <w:b/>
        </w:rPr>
        <w:t>Specify no interruption test for stand-alone V2V</w:t>
      </w:r>
      <w:r>
        <w:rPr>
          <w:rFonts w:ascii="Times New Roman" w:hAnsi="Times New Roman" w:cs="Times New Roman"/>
          <w:b/>
        </w:rPr>
        <w:t>.</w:t>
      </w:r>
    </w:p>
    <w:p w14:paraId="69113C62" w14:textId="77777777" w:rsidR="0023667E" w:rsidRDefault="0023667E" w:rsidP="0023667E">
      <w:pPr>
        <w:pStyle w:val="Heading1"/>
        <w:jc w:val="both"/>
        <w:rPr>
          <w:lang w:val="en-US"/>
        </w:rPr>
      </w:pPr>
      <w:r>
        <w:rPr>
          <w:lang w:val="en-US"/>
        </w:rPr>
        <w:t>References</w:t>
      </w:r>
    </w:p>
    <w:p w14:paraId="69113C69" w14:textId="379719EA" w:rsidR="002C30EB" w:rsidRPr="001A71C7" w:rsidRDefault="001A71C7">
      <w:pPr>
        <w:rPr>
          <w:rFonts w:ascii="Times New Roman" w:hAnsi="Times New Roman" w:cs="Times New Roman"/>
        </w:rPr>
      </w:pPr>
      <w:r w:rsidRPr="001A71C7">
        <w:rPr>
          <w:rFonts w:ascii="Times New Roman" w:hAnsi="Times New Roman" w:cs="Times New Roman"/>
        </w:rPr>
        <w:t>[1] Way Forward on V2V and V2X RRM, Huawei, HiSilicon, LG Electronics, CATT</w:t>
      </w:r>
    </w:p>
    <w:sectPr w:rsidR="002C30EB" w:rsidRPr="001A71C7" w:rsidSect="00DD6E96">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7086E" w14:textId="77777777" w:rsidR="00A262F6" w:rsidRDefault="00A262F6">
      <w:pPr>
        <w:spacing w:after="0" w:line="240" w:lineRule="auto"/>
      </w:pPr>
      <w:r>
        <w:separator/>
      </w:r>
    </w:p>
  </w:endnote>
  <w:endnote w:type="continuationSeparator" w:id="0">
    <w:p w14:paraId="7CA9F876" w14:textId="77777777" w:rsidR="00A262F6" w:rsidRDefault="00A26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3C6A" w14:textId="77777777" w:rsidR="002514C1" w:rsidRDefault="00541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9113C6B" w14:textId="77777777" w:rsidR="002514C1" w:rsidRDefault="00A262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3C6C" w14:textId="77777777" w:rsidR="002514C1" w:rsidRDefault="00541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4B4B">
      <w:rPr>
        <w:rStyle w:val="PageNumber"/>
      </w:rPr>
      <w:t>2</w:t>
    </w:r>
    <w:r>
      <w:rPr>
        <w:rStyle w:val="PageNumber"/>
      </w:rPr>
      <w:fldChar w:fldCharType="end"/>
    </w:r>
  </w:p>
  <w:p w14:paraId="69113C6D" w14:textId="77777777" w:rsidR="002514C1" w:rsidRDefault="00A262F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74A52" w14:textId="77777777" w:rsidR="00A262F6" w:rsidRDefault="00A262F6">
      <w:pPr>
        <w:spacing w:after="0" w:line="240" w:lineRule="auto"/>
      </w:pPr>
      <w:r>
        <w:separator/>
      </w:r>
    </w:p>
  </w:footnote>
  <w:footnote w:type="continuationSeparator" w:id="0">
    <w:p w14:paraId="55C4C652" w14:textId="77777777" w:rsidR="00A262F6" w:rsidRDefault="00A262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080"/>
    <w:multiLevelType w:val="hybridMultilevel"/>
    <w:tmpl w:val="1F6CB5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44F59F0"/>
    <w:multiLevelType w:val="multilevel"/>
    <w:tmpl w:val="DB48F0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67E"/>
    <w:rsid w:val="00000699"/>
    <w:rsid w:val="00001EE1"/>
    <w:rsid w:val="00021A21"/>
    <w:rsid w:val="00035475"/>
    <w:rsid w:val="0003799D"/>
    <w:rsid w:val="00041D12"/>
    <w:rsid w:val="00051369"/>
    <w:rsid w:val="00055BBF"/>
    <w:rsid w:val="00061836"/>
    <w:rsid w:val="00064DC4"/>
    <w:rsid w:val="00071C29"/>
    <w:rsid w:val="0008171A"/>
    <w:rsid w:val="00096C14"/>
    <w:rsid w:val="000A1F50"/>
    <w:rsid w:val="000B446C"/>
    <w:rsid w:val="000D224B"/>
    <w:rsid w:val="000D40F2"/>
    <w:rsid w:val="000D57FF"/>
    <w:rsid w:val="000E304B"/>
    <w:rsid w:val="000E46D8"/>
    <w:rsid w:val="001078D6"/>
    <w:rsid w:val="00116F3E"/>
    <w:rsid w:val="001203A8"/>
    <w:rsid w:val="00135FBF"/>
    <w:rsid w:val="001454A8"/>
    <w:rsid w:val="00197019"/>
    <w:rsid w:val="001A3D4C"/>
    <w:rsid w:val="001A55B4"/>
    <w:rsid w:val="001A71C7"/>
    <w:rsid w:val="001F77D0"/>
    <w:rsid w:val="002116AC"/>
    <w:rsid w:val="002127FE"/>
    <w:rsid w:val="00214E2F"/>
    <w:rsid w:val="00235A8C"/>
    <w:rsid w:val="0023667E"/>
    <w:rsid w:val="00243AB1"/>
    <w:rsid w:val="00253D95"/>
    <w:rsid w:val="00274060"/>
    <w:rsid w:val="00275818"/>
    <w:rsid w:val="00293B15"/>
    <w:rsid w:val="002A06C3"/>
    <w:rsid w:val="002A1629"/>
    <w:rsid w:val="002A266C"/>
    <w:rsid w:val="002B0C25"/>
    <w:rsid w:val="002B505C"/>
    <w:rsid w:val="002B5902"/>
    <w:rsid w:val="002C30EB"/>
    <w:rsid w:val="002C6B40"/>
    <w:rsid w:val="002D6C66"/>
    <w:rsid w:val="002D6FB0"/>
    <w:rsid w:val="002E3322"/>
    <w:rsid w:val="002E6CED"/>
    <w:rsid w:val="0030211A"/>
    <w:rsid w:val="00316ABC"/>
    <w:rsid w:val="0032518C"/>
    <w:rsid w:val="00333753"/>
    <w:rsid w:val="00335E04"/>
    <w:rsid w:val="00342CC0"/>
    <w:rsid w:val="003444EA"/>
    <w:rsid w:val="00361BE7"/>
    <w:rsid w:val="00365A27"/>
    <w:rsid w:val="00372286"/>
    <w:rsid w:val="00372DFC"/>
    <w:rsid w:val="00395F82"/>
    <w:rsid w:val="003A3316"/>
    <w:rsid w:val="003E1E92"/>
    <w:rsid w:val="003F378D"/>
    <w:rsid w:val="004054BB"/>
    <w:rsid w:val="004065AC"/>
    <w:rsid w:val="00411A53"/>
    <w:rsid w:val="00422E2A"/>
    <w:rsid w:val="00426786"/>
    <w:rsid w:val="00427D5F"/>
    <w:rsid w:val="00432A58"/>
    <w:rsid w:val="00437384"/>
    <w:rsid w:val="00437688"/>
    <w:rsid w:val="00460FE3"/>
    <w:rsid w:val="00463F92"/>
    <w:rsid w:val="00480D61"/>
    <w:rsid w:val="00483FB9"/>
    <w:rsid w:val="00484AD3"/>
    <w:rsid w:val="00486A11"/>
    <w:rsid w:val="004A0B1C"/>
    <w:rsid w:val="004A5488"/>
    <w:rsid w:val="004C550C"/>
    <w:rsid w:val="004D0430"/>
    <w:rsid w:val="004D45DC"/>
    <w:rsid w:val="004F1FB6"/>
    <w:rsid w:val="00502FE2"/>
    <w:rsid w:val="00506062"/>
    <w:rsid w:val="00530CFB"/>
    <w:rsid w:val="005349FB"/>
    <w:rsid w:val="00541218"/>
    <w:rsid w:val="00542496"/>
    <w:rsid w:val="00543D41"/>
    <w:rsid w:val="0056764C"/>
    <w:rsid w:val="005A0E25"/>
    <w:rsid w:val="005A45E3"/>
    <w:rsid w:val="005B5D6D"/>
    <w:rsid w:val="005C632F"/>
    <w:rsid w:val="005F2DC1"/>
    <w:rsid w:val="006254A2"/>
    <w:rsid w:val="0063361D"/>
    <w:rsid w:val="00633855"/>
    <w:rsid w:val="006416FE"/>
    <w:rsid w:val="00650B80"/>
    <w:rsid w:val="006606D0"/>
    <w:rsid w:val="00690E5D"/>
    <w:rsid w:val="006911E9"/>
    <w:rsid w:val="006A3581"/>
    <w:rsid w:val="006B4279"/>
    <w:rsid w:val="006C4195"/>
    <w:rsid w:val="006C4529"/>
    <w:rsid w:val="006F1879"/>
    <w:rsid w:val="007150E6"/>
    <w:rsid w:val="0073365C"/>
    <w:rsid w:val="00787C3B"/>
    <w:rsid w:val="0079580B"/>
    <w:rsid w:val="007A5CB3"/>
    <w:rsid w:val="007C0075"/>
    <w:rsid w:val="007E158B"/>
    <w:rsid w:val="007E76C9"/>
    <w:rsid w:val="007F0ABF"/>
    <w:rsid w:val="0082380C"/>
    <w:rsid w:val="00836460"/>
    <w:rsid w:val="0083773A"/>
    <w:rsid w:val="008500F4"/>
    <w:rsid w:val="00870F86"/>
    <w:rsid w:val="00890540"/>
    <w:rsid w:val="008A1820"/>
    <w:rsid w:val="008B66E8"/>
    <w:rsid w:val="008D4DD0"/>
    <w:rsid w:val="008E381C"/>
    <w:rsid w:val="008E7EF4"/>
    <w:rsid w:val="008F69CC"/>
    <w:rsid w:val="00902F4B"/>
    <w:rsid w:val="00914304"/>
    <w:rsid w:val="00914B88"/>
    <w:rsid w:val="009217E2"/>
    <w:rsid w:val="00937B9E"/>
    <w:rsid w:val="009652B5"/>
    <w:rsid w:val="00970B7A"/>
    <w:rsid w:val="00970E50"/>
    <w:rsid w:val="0098057B"/>
    <w:rsid w:val="00994CEE"/>
    <w:rsid w:val="009A437B"/>
    <w:rsid w:val="009B5298"/>
    <w:rsid w:val="009D06EB"/>
    <w:rsid w:val="009E4428"/>
    <w:rsid w:val="009F43AF"/>
    <w:rsid w:val="00A152EC"/>
    <w:rsid w:val="00A22B28"/>
    <w:rsid w:val="00A262F6"/>
    <w:rsid w:val="00A270C3"/>
    <w:rsid w:val="00A27549"/>
    <w:rsid w:val="00A35BD7"/>
    <w:rsid w:val="00AB070B"/>
    <w:rsid w:val="00AE6F16"/>
    <w:rsid w:val="00AF2365"/>
    <w:rsid w:val="00B01262"/>
    <w:rsid w:val="00B114DE"/>
    <w:rsid w:val="00B11A82"/>
    <w:rsid w:val="00B359B2"/>
    <w:rsid w:val="00B401CD"/>
    <w:rsid w:val="00B45160"/>
    <w:rsid w:val="00B51434"/>
    <w:rsid w:val="00B9618C"/>
    <w:rsid w:val="00BA0122"/>
    <w:rsid w:val="00BB0DFB"/>
    <w:rsid w:val="00BB5511"/>
    <w:rsid w:val="00BB581F"/>
    <w:rsid w:val="00BC23F3"/>
    <w:rsid w:val="00BC4585"/>
    <w:rsid w:val="00BD4FE4"/>
    <w:rsid w:val="00BD721E"/>
    <w:rsid w:val="00BD7D0F"/>
    <w:rsid w:val="00BF2AD1"/>
    <w:rsid w:val="00BF2C83"/>
    <w:rsid w:val="00C01DF0"/>
    <w:rsid w:val="00C2781A"/>
    <w:rsid w:val="00C357ED"/>
    <w:rsid w:val="00C81B90"/>
    <w:rsid w:val="00C84B4B"/>
    <w:rsid w:val="00CC3F23"/>
    <w:rsid w:val="00CD32F4"/>
    <w:rsid w:val="00CE1667"/>
    <w:rsid w:val="00CE2E1A"/>
    <w:rsid w:val="00CE360B"/>
    <w:rsid w:val="00CF00DE"/>
    <w:rsid w:val="00D20D92"/>
    <w:rsid w:val="00D21DF6"/>
    <w:rsid w:val="00D465A4"/>
    <w:rsid w:val="00D46B5E"/>
    <w:rsid w:val="00D505FB"/>
    <w:rsid w:val="00D51DD2"/>
    <w:rsid w:val="00D63B5B"/>
    <w:rsid w:val="00D74B83"/>
    <w:rsid w:val="00DA0051"/>
    <w:rsid w:val="00DC0973"/>
    <w:rsid w:val="00DC552A"/>
    <w:rsid w:val="00DC6142"/>
    <w:rsid w:val="00DC67BE"/>
    <w:rsid w:val="00DD1F0A"/>
    <w:rsid w:val="00DE3A52"/>
    <w:rsid w:val="00E0355F"/>
    <w:rsid w:val="00E05162"/>
    <w:rsid w:val="00E17568"/>
    <w:rsid w:val="00E217A5"/>
    <w:rsid w:val="00E23FA6"/>
    <w:rsid w:val="00E33CF8"/>
    <w:rsid w:val="00E47A3D"/>
    <w:rsid w:val="00E61C52"/>
    <w:rsid w:val="00E8292D"/>
    <w:rsid w:val="00E8469B"/>
    <w:rsid w:val="00E97C36"/>
    <w:rsid w:val="00EA173C"/>
    <w:rsid w:val="00ED66CD"/>
    <w:rsid w:val="00EE4A83"/>
    <w:rsid w:val="00F169C8"/>
    <w:rsid w:val="00F46F80"/>
    <w:rsid w:val="00F511C7"/>
    <w:rsid w:val="00F5204B"/>
    <w:rsid w:val="00F53549"/>
    <w:rsid w:val="00F63AE7"/>
    <w:rsid w:val="00F748ED"/>
    <w:rsid w:val="00FB2526"/>
    <w:rsid w:val="00FB7CF0"/>
    <w:rsid w:val="00FD0D6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13C44"/>
  <w15:chartTrackingRefBased/>
  <w15:docId w15:val="{8F3A4F01-4277-4E43-A607-646B625D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67E"/>
  </w:style>
  <w:style w:type="paragraph" w:styleId="Heading1">
    <w:name w:val="heading 1"/>
    <w:aliases w:val="H1"/>
    <w:next w:val="Normal"/>
    <w:link w:val="Heading1Char"/>
    <w:qFormat/>
    <w:rsid w:val="0023667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23667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3667E"/>
    <w:pPr>
      <w:numPr>
        <w:ilvl w:val="2"/>
      </w:numPr>
      <w:spacing w:before="120"/>
      <w:outlineLvl w:val="2"/>
    </w:pPr>
    <w:rPr>
      <w:sz w:val="28"/>
    </w:rPr>
  </w:style>
  <w:style w:type="paragraph" w:styleId="Heading4">
    <w:name w:val="heading 4"/>
    <w:aliases w:val="h4"/>
    <w:basedOn w:val="Heading3"/>
    <w:next w:val="Normal"/>
    <w:link w:val="Heading4Char"/>
    <w:qFormat/>
    <w:rsid w:val="0023667E"/>
    <w:pPr>
      <w:numPr>
        <w:ilvl w:val="3"/>
      </w:numPr>
      <w:outlineLvl w:val="3"/>
    </w:pPr>
    <w:rPr>
      <w:sz w:val="24"/>
    </w:rPr>
  </w:style>
  <w:style w:type="paragraph" w:styleId="Heading5">
    <w:name w:val="heading 5"/>
    <w:aliases w:val="h5,Heading5"/>
    <w:basedOn w:val="Heading4"/>
    <w:next w:val="Normal"/>
    <w:link w:val="Heading5Char"/>
    <w:qFormat/>
    <w:rsid w:val="0023667E"/>
    <w:pPr>
      <w:numPr>
        <w:ilvl w:val="5"/>
      </w:numPr>
      <w:outlineLvl w:val="4"/>
    </w:pPr>
    <w:rPr>
      <w:sz w:val="22"/>
    </w:rPr>
  </w:style>
  <w:style w:type="paragraph" w:styleId="Heading7">
    <w:name w:val="heading 7"/>
    <w:basedOn w:val="Normal"/>
    <w:next w:val="Normal"/>
    <w:link w:val="Heading7Char"/>
    <w:qFormat/>
    <w:rsid w:val="0023667E"/>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23667E"/>
    <w:pPr>
      <w:numPr>
        <w:ilvl w:val="7"/>
      </w:numPr>
      <w:outlineLvl w:val="7"/>
    </w:pPr>
  </w:style>
  <w:style w:type="paragraph" w:styleId="Heading9">
    <w:name w:val="heading 9"/>
    <w:basedOn w:val="Heading8"/>
    <w:next w:val="Normal"/>
    <w:link w:val="Heading9Char"/>
    <w:qFormat/>
    <w:rsid w:val="0023667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3667E"/>
    <w:rPr>
      <w:rFonts w:ascii="Arial" w:eastAsia="MS Mincho" w:hAnsi="Arial" w:cs="Times New Roman"/>
      <w:sz w:val="36"/>
      <w:szCs w:val="20"/>
      <w:lang w:val="en-GB"/>
    </w:rPr>
  </w:style>
  <w:style w:type="character" w:customStyle="1" w:styleId="Heading2Char">
    <w:name w:val="Heading 2 Char"/>
    <w:basedOn w:val="DefaultParagraphFont"/>
    <w:link w:val="Heading2"/>
    <w:rsid w:val="0023667E"/>
    <w:rPr>
      <w:rFonts w:ascii="Arial" w:eastAsia="MS Mincho" w:hAnsi="Arial" w:cs="Times New Roman"/>
      <w:sz w:val="32"/>
      <w:szCs w:val="20"/>
      <w:lang w:val="en-GB"/>
    </w:rPr>
  </w:style>
  <w:style w:type="character" w:customStyle="1" w:styleId="Heading3Char">
    <w:name w:val="Heading 3 Char"/>
    <w:basedOn w:val="DefaultParagraphFont"/>
    <w:link w:val="Heading3"/>
    <w:rsid w:val="0023667E"/>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23667E"/>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23667E"/>
    <w:rPr>
      <w:rFonts w:ascii="Arial" w:eastAsia="MS Mincho" w:hAnsi="Arial" w:cs="Times New Roman"/>
      <w:szCs w:val="20"/>
      <w:lang w:val="en-GB"/>
    </w:rPr>
  </w:style>
  <w:style w:type="character" w:customStyle="1" w:styleId="Heading7Char">
    <w:name w:val="Heading 7 Char"/>
    <w:basedOn w:val="DefaultParagraphFont"/>
    <w:link w:val="Heading7"/>
    <w:rsid w:val="0023667E"/>
    <w:rPr>
      <w:rFonts w:ascii="Arial" w:eastAsia="MS Mincho" w:hAnsi="Arial" w:cs="Times New Roman"/>
      <w:sz w:val="20"/>
      <w:szCs w:val="20"/>
      <w:lang w:val="en-GB"/>
    </w:rPr>
  </w:style>
  <w:style w:type="character" w:customStyle="1" w:styleId="Heading8Char">
    <w:name w:val="Heading 8 Char"/>
    <w:basedOn w:val="DefaultParagraphFont"/>
    <w:link w:val="Heading8"/>
    <w:rsid w:val="0023667E"/>
    <w:rPr>
      <w:rFonts w:ascii="Arial" w:eastAsia="MS Mincho" w:hAnsi="Arial" w:cs="Times New Roman"/>
      <w:sz w:val="36"/>
      <w:szCs w:val="20"/>
      <w:lang w:val="en-GB"/>
    </w:rPr>
  </w:style>
  <w:style w:type="character" w:customStyle="1" w:styleId="Heading9Char">
    <w:name w:val="Heading 9 Char"/>
    <w:basedOn w:val="DefaultParagraphFont"/>
    <w:link w:val="Heading9"/>
    <w:rsid w:val="0023667E"/>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3667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3667E"/>
    <w:rPr>
      <w:rFonts w:ascii="Arial" w:eastAsia="MS Mincho" w:hAnsi="Arial" w:cs="Times New Roman"/>
      <w:b/>
      <w:noProof/>
      <w:sz w:val="18"/>
      <w:szCs w:val="20"/>
    </w:rPr>
  </w:style>
  <w:style w:type="paragraph" w:styleId="Footer">
    <w:name w:val="footer"/>
    <w:basedOn w:val="Header"/>
    <w:link w:val="FooterChar"/>
    <w:rsid w:val="0023667E"/>
    <w:pPr>
      <w:jc w:val="center"/>
    </w:pPr>
    <w:rPr>
      <w:i/>
    </w:rPr>
  </w:style>
  <w:style w:type="character" w:customStyle="1" w:styleId="FooterChar">
    <w:name w:val="Footer Char"/>
    <w:basedOn w:val="DefaultParagraphFont"/>
    <w:link w:val="Footer"/>
    <w:rsid w:val="0023667E"/>
    <w:rPr>
      <w:rFonts w:ascii="Arial" w:eastAsia="MS Mincho" w:hAnsi="Arial" w:cs="Times New Roman"/>
      <w:b/>
      <w:i/>
      <w:noProof/>
      <w:sz w:val="18"/>
      <w:szCs w:val="20"/>
    </w:rPr>
  </w:style>
  <w:style w:type="character" w:styleId="PageNumber">
    <w:name w:val="page number"/>
    <w:basedOn w:val="DefaultParagraphFont"/>
    <w:rsid w:val="0023667E"/>
  </w:style>
  <w:style w:type="paragraph" w:customStyle="1" w:styleId="CRCoverPage">
    <w:name w:val="CR Cover Page"/>
    <w:rsid w:val="0023667E"/>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23667E"/>
    <w:pPr>
      <w:spacing w:after="180" w:line="240" w:lineRule="auto"/>
      <w:ind w:left="720"/>
      <w:contextualSpacing/>
    </w:pPr>
    <w:rPr>
      <w:rFonts w:ascii="Times New Roman" w:eastAsia="MS Mincho" w:hAnsi="Times New Roman" w:cs="Times New Roman"/>
      <w:sz w:val="20"/>
      <w:szCs w:val="20"/>
      <w:lang w:val="en-GB"/>
    </w:rPr>
  </w:style>
  <w:style w:type="paragraph" w:customStyle="1" w:styleId="EX">
    <w:name w:val="EX"/>
    <w:basedOn w:val="Normal"/>
    <w:link w:val="EXChar"/>
    <w:rsid w:val="0023667E"/>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23667E"/>
    <w:rPr>
      <w:rFonts w:ascii="Times New Roman" w:eastAsia="SimSun" w:hAnsi="Times New Roman" w:cs="Times New Roman"/>
      <w:sz w:val="20"/>
      <w:szCs w:val="20"/>
      <w:lang w:val="en-GB" w:eastAsia="ja-JP"/>
    </w:rPr>
  </w:style>
  <w:style w:type="paragraph" w:styleId="NormalWeb">
    <w:name w:val="Normal (Web)"/>
    <w:basedOn w:val="Normal"/>
    <w:uiPriority w:val="99"/>
    <w:semiHidden/>
    <w:unhideWhenUsed/>
    <w:rsid w:val="001A71C7"/>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217A5"/>
    <w:rPr>
      <w:sz w:val="16"/>
      <w:szCs w:val="16"/>
    </w:rPr>
  </w:style>
  <w:style w:type="paragraph" w:styleId="CommentText">
    <w:name w:val="annotation text"/>
    <w:basedOn w:val="Normal"/>
    <w:link w:val="CommentTextChar"/>
    <w:uiPriority w:val="99"/>
    <w:semiHidden/>
    <w:unhideWhenUsed/>
    <w:rsid w:val="00E217A5"/>
    <w:pPr>
      <w:spacing w:line="240" w:lineRule="auto"/>
    </w:pPr>
    <w:rPr>
      <w:sz w:val="20"/>
      <w:szCs w:val="20"/>
    </w:rPr>
  </w:style>
  <w:style w:type="character" w:customStyle="1" w:styleId="CommentTextChar">
    <w:name w:val="Comment Text Char"/>
    <w:basedOn w:val="DefaultParagraphFont"/>
    <w:link w:val="CommentText"/>
    <w:uiPriority w:val="99"/>
    <w:semiHidden/>
    <w:rsid w:val="00E217A5"/>
    <w:rPr>
      <w:sz w:val="20"/>
      <w:szCs w:val="20"/>
    </w:rPr>
  </w:style>
  <w:style w:type="paragraph" w:styleId="CommentSubject">
    <w:name w:val="annotation subject"/>
    <w:basedOn w:val="CommentText"/>
    <w:next w:val="CommentText"/>
    <w:link w:val="CommentSubjectChar"/>
    <w:uiPriority w:val="99"/>
    <w:semiHidden/>
    <w:unhideWhenUsed/>
    <w:rsid w:val="00E217A5"/>
    <w:rPr>
      <w:b/>
      <w:bCs/>
    </w:rPr>
  </w:style>
  <w:style w:type="character" w:customStyle="1" w:styleId="CommentSubjectChar">
    <w:name w:val="Comment Subject Char"/>
    <w:basedOn w:val="CommentTextChar"/>
    <w:link w:val="CommentSubject"/>
    <w:uiPriority w:val="99"/>
    <w:semiHidden/>
    <w:rsid w:val="00E217A5"/>
    <w:rPr>
      <w:b/>
      <w:bCs/>
      <w:sz w:val="20"/>
      <w:szCs w:val="20"/>
    </w:rPr>
  </w:style>
  <w:style w:type="paragraph" w:styleId="BalloonText">
    <w:name w:val="Balloon Text"/>
    <w:basedOn w:val="Normal"/>
    <w:link w:val="BalloonTextChar"/>
    <w:uiPriority w:val="99"/>
    <w:semiHidden/>
    <w:unhideWhenUsed/>
    <w:rsid w:val="00E21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7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18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H4P5ACNAWDMP-2-12947</_dlc_DocId>
    <_dlc_DocIdUrl xmlns="17c5c574-4f42-45b3-8a7f-77d8e859d074">
      <Url>https://projects.qualcomm.com/sites/LTED/_layouts/15/DocIdRedir.aspx?ID=H4P5ACNAWDMP-2-12947</Url>
      <Description>H4P5ACNAWDMP-2-12947</Description>
    </_dlc_DocIdUrl>
  </documentManagement>
</p:properties>
</file>

<file path=customXml/itemProps1.xml><?xml version="1.0" encoding="utf-8"?>
<ds:datastoreItem xmlns:ds="http://schemas.openxmlformats.org/officeDocument/2006/customXml" ds:itemID="{F1B822C9-69A8-4775-ACBE-F67168448359}">
  <ds:schemaRefs>
    <ds:schemaRef ds:uri="http://schemas.microsoft.com/sharepoint/v3/contenttype/forms"/>
  </ds:schemaRefs>
</ds:datastoreItem>
</file>

<file path=customXml/itemProps2.xml><?xml version="1.0" encoding="utf-8"?>
<ds:datastoreItem xmlns:ds="http://schemas.openxmlformats.org/officeDocument/2006/customXml" ds:itemID="{E1B00F0B-7A18-4FC6-AFF9-BCBF497EEAB1}">
  <ds:schemaRefs>
    <ds:schemaRef ds:uri="http://schemas.microsoft.com/sharepoint/events"/>
  </ds:schemaRefs>
</ds:datastoreItem>
</file>

<file path=customXml/itemProps3.xml><?xml version="1.0" encoding="utf-8"?>
<ds:datastoreItem xmlns:ds="http://schemas.openxmlformats.org/officeDocument/2006/customXml" ds:itemID="{27D29B05-10CC-4EC8-87F9-C7B1514A8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891FB-F7A2-4863-8F23-E380B0A0D07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3</cp:revision>
  <dcterms:created xsi:type="dcterms:W3CDTF">2016-11-04T20:52:00Z</dcterms:created>
  <dcterms:modified xsi:type="dcterms:W3CDTF">2016-11-06T19:31:00Z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d4489c76-ec94-44b1-bacf-ce1ecc5e749f</vt:lpwstr>
  </property>
</Properties>
</file>